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C33BD" w14:textId="43F26198" w:rsidR="00CC08AF" w:rsidRDefault="00CC08AF" w:rsidP="00CC08AF">
      <w:pPr>
        <w:jc w:val="center"/>
        <w:rPr>
          <w:b/>
          <w:bCs/>
        </w:rPr>
      </w:pPr>
      <w:r>
        <w:rPr>
          <w:b/>
          <w:bCs/>
        </w:rPr>
        <w:t>ASCC Themes II Subcommittee</w:t>
      </w:r>
    </w:p>
    <w:p w14:paraId="6B924E74" w14:textId="5E32819F" w:rsidR="00CC08AF" w:rsidRDefault="00310DA3" w:rsidP="00CC08AF">
      <w:pPr>
        <w:jc w:val="center"/>
      </w:pPr>
      <w:r>
        <w:t>Unapproved</w:t>
      </w:r>
      <w:r w:rsidR="00CC08AF">
        <w:t xml:space="preserve"> Minutes</w:t>
      </w:r>
    </w:p>
    <w:p w14:paraId="2CC28DD2" w14:textId="55E0D353" w:rsidR="00CC08AF" w:rsidRDefault="00CC08AF" w:rsidP="00CC08AF">
      <w:r>
        <w:t>Friday, April 18</w:t>
      </w:r>
      <w:r w:rsidRPr="00CC08AF">
        <w:rPr>
          <w:vertAlign w:val="superscript"/>
        </w:rPr>
        <w:t>th</w:t>
      </w:r>
      <w:r>
        <w:t xml:space="preserve">, </w:t>
      </w:r>
      <w:proofErr w:type="gramStart"/>
      <w:r>
        <w:t>2025</w:t>
      </w:r>
      <w:proofErr w:type="gramEnd"/>
      <w:r>
        <w:tab/>
      </w:r>
      <w:r>
        <w:tab/>
      </w:r>
      <w:r>
        <w:tab/>
      </w:r>
      <w:r>
        <w:tab/>
      </w:r>
      <w:r>
        <w:tab/>
      </w:r>
      <w:r>
        <w:tab/>
      </w:r>
      <w:r>
        <w:tab/>
        <w:t xml:space="preserve">       2:30PM – 4:00PM</w:t>
      </w:r>
    </w:p>
    <w:p w14:paraId="0948E02D" w14:textId="292B312A" w:rsidR="00CC08AF" w:rsidRDefault="00CC08AF" w:rsidP="00CC08AF">
      <w:proofErr w:type="spellStart"/>
      <w:r>
        <w:t>CarmenZoom</w:t>
      </w:r>
      <w:proofErr w:type="spellEnd"/>
    </w:p>
    <w:p w14:paraId="0AB3DC20" w14:textId="77777777" w:rsidR="00CC08AF" w:rsidRDefault="00CC08AF" w:rsidP="00CC08AF"/>
    <w:p w14:paraId="5C34A9C6" w14:textId="34BF0B2C" w:rsidR="00CC08AF" w:rsidRDefault="00CC08AF" w:rsidP="00CC08AF">
      <w:r>
        <w:rPr>
          <w:b/>
          <w:bCs/>
        </w:rPr>
        <w:t xml:space="preserve">Attendees: </w:t>
      </w:r>
      <w:r>
        <w:t xml:space="preserve">Babcock, Cravens-Brown, Daly, Hilty, Krok-Schoen, Ottesen, Palazzi, Vankeerbergen </w:t>
      </w:r>
    </w:p>
    <w:p w14:paraId="7E941B26" w14:textId="77777777" w:rsidR="00CC08AF" w:rsidRDefault="00CC08AF" w:rsidP="00CC08AF"/>
    <w:p w14:paraId="14B5CFE9" w14:textId="2EB185FB" w:rsidR="00CC08AF" w:rsidRDefault="00CC08AF" w:rsidP="00CC08AF">
      <w:pPr>
        <w:pStyle w:val="ListParagraph"/>
        <w:numPr>
          <w:ilvl w:val="0"/>
          <w:numId w:val="1"/>
        </w:numPr>
      </w:pPr>
      <w:r>
        <w:t>Approval of 04/04/2025 Minutes</w:t>
      </w:r>
    </w:p>
    <w:p w14:paraId="6DCD5DC8" w14:textId="7E7DA721" w:rsidR="00CC08AF" w:rsidRDefault="00CC08AF" w:rsidP="00CC08AF">
      <w:pPr>
        <w:pStyle w:val="ListParagraph"/>
        <w:numPr>
          <w:ilvl w:val="1"/>
          <w:numId w:val="1"/>
        </w:numPr>
      </w:pPr>
      <w:r>
        <w:t xml:space="preserve">Ottesen, Palazzi, </w:t>
      </w:r>
      <w:r>
        <w:rPr>
          <w:b/>
          <w:bCs/>
        </w:rPr>
        <w:t xml:space="preserve">unanimously approved </w:t>
      </w:r>
    </w:p>
    <w:p w14:paraId="2C9066B3" w14:textId="7F8A56D2" w:rsidR="00CC08AF" w:rsidRDefault="00CC08AF" w:rsidP="00CC08AF">
      <w:pPr>
        <w:pStyle w:val="ListParagraph"/>
        <w:numPr>
          <w:ilvl w:val="0"/>
          <w:numId w:val="1"/>
        </w:numPr>
      </w:pPr>
      <w:r>
        <w:t xml:space="preserve">Classics 3230 (new course requesting GEN Theme: Migration, Mobility, and Immobility) </w:t>
      </w:r>
    </w:p>
    <w:p w14:paraId="01CB81C4" w14:textId="6ABC48BE" w:rsidR="00CC08AF" w:rsidRDefault="00CC08AF" w:rsidP="00CC08AF">
      <w:pPr>
        <w:pStyle w:val="ListParagraph"/>
        <w:numPr>
          <w:ilvl w:val="1"/>
          <w:numId w:val="1"/>
        </w:numPr>
      </w:pPr>
      <w:r>
        <w:t>Theme Advisory Group</w:t>
      </w:r>
    </w:p>
    <w:p w14:paraId="25615F0A" w14:textId="68BB1416" w:rsidR="00CC08AF" w:rsidRDefault="006B582D" w:rsidP="00CC08AF">
      <w:pPr>
        <w:pStyle w:val="ListParagraph"/>
        <w:numPr>
          <w:ilvl w:val="2"/>
          <w:numId w:val="1"/>
        </w:numPr>
      </w:pPr>
      <w:r>
        <w:t xml:space="preserve">The reviewing faculty would like to see a further integration of the Theme: Migration, Mobility, and Immobility within the course structure. They </w:t>
      </w:r>
      <w:r w:rsidR="002350DE">
        <w:t>are</w:t>
      </w:r>
      <w:r>
        <w:t xml:space="preserve"> unable to see where students will engage with the Theme in the course assignments and assessments</w:t>
      </w:r>
      <w:r w:rsidR="002350DE">
        <w:t xml:space="preserve"> (as presented in the materials submitted)</w:t>
      </w:r>
      <w:r>
        <w:t xml:space="preserve">. Additionally, they would like to see more information on how the visits to the Museum of Classical Archaeology will afford students an opportunity to engage with the Theme. </w:t>
      </w:r>
    </w:p>
    <w:p w14:paraId="7D28DFB4" w14:textId="54A9256F" w:rsidR="006B582D" w:rsidRDefault="006B582D" w:rsidP="00CC08AF">
      <w:pPr>
        <w:pStyle w:val="ListParagraph"/>
        <w:numPr>
          <w:ilvl w:val="2"/>
          <w:numId w:val="1"/>
        </w:numPr>
      </w:pPr>
      <w:r>
        <w:rPr>
          <w:b/>
          <w:bCs/>
        </w:rPr>
        <w:t xml:space="preserve">Declined to Vote </w:t>
      </w:r>
    </w:p>
    <w:p w14:paraId="49DFEF77" w14:textId="6105020C" w:rsidR="006B582D" w:rsidRDefault="006B582D" w:rsidP="006B582D">
      <w:pPr>
        <w:pStyle w:val="ListParagraph"/>
        <w:numPr>
          <w:ilvl w:val="1"/>
          <w:numId w:val="1"/>
        </w:numPr>
      </w:pPr>
      <w:r>
        <w:t>Themes Subcommittee</w:t>
      </w:r>
    </w:p>
    <w:p w14:paraId="7D7E27A3" w14:textId="1CBC1BB4" w:rsidR="006B582D" w:rsidRDefault="006B582D" w:rsidP="006B582D">
      <w:pPr>
        <w:pStyle w:val="ListParagraph"/>
        <w:numPr>
          <w:ilvl w:val="2"/>
          <w:numId w:val="1"/>
        </w:numPr>
      </w:pPr>
      <w:r>
        <w:t>The reviewing faculty of the Themes Subcommittee concur with their colleagues on the Theme Advisory Group that course assignments and assessments will need further integration with the Theme. They believe this will assist in the course meeting ELO 1.2.</w:t>
      </w:r>
    </w:p>
    <w:p w14:paraId="7315AA6B" w14:textId="5F0C4E01" w:rsidR="006B582D" w:rsidRDefault="006B582D" w:rsidP="006B582D">
      <w:pPr>
        <w:pStyle w:val="ListParagraph"/>
        <w:numPr>
          <w:ilvl w:val="2"/>
          <w:numId w:val="1"/>
        </w:numPr>
      </w:pPr>
      <w:r>
        <w:t xml:space="preserve">The reviewing faculty were unable to see how ELO 2.2 will be met within the course. They would like to see additional opportunities for students to self-reflect upon their experiences within the Theme woven throughout the course and in the course assignments/assessments. </w:t>
      </w:r>
    </w:p>
    <w:p w14:paraId="288A64C0" w14:textId="2DF22DF5" w:rsidR="006B582D" w:rsidRDefault="006B582D" w:rsidP="006B582D">
      <w:pPr>
        <w:pStyle w:val="ListParagraph"/>
        <w:numPr>
          <w:ilvl w:val="2"/>
          <w:numId w:val="1"/>
        </w:numPr>
      </w:pPr>
      <w:r>
        <w:t xml:space="preserve">The reviewing faculty ask that a cover letter be submitted that details all changes made </w:t>
      </w:r>
      <w:proofErr w:type="gramStart"/>
      <w:r>
        <w:t>as a result of</w:t>
      </w:r>
      <w:proofErr w:type="gramEnd"/>
      <w:r>
        <w:t xml:space="preserve"> their feedback. </w:t>
      </w:r>
    </w:p>
    <w:p w14:paraId="4554FE86" w14:textId="425B4048" w:rsidR="006B582D" w:rsidRDefault="006B582D" w:rsidP="006B582D">
      <w:pPr>
        <w:pStyle w:val="ListParagraph"/>
        <w:numPr>
          <w:ilvl w:val="2"/>
          <w:numId w:val="1"/>
        </w:numPr>
      </w:pPr>
      <w:r>
        <w:rPr>
          <w:b/>
          <w:bCs/>
        </w:rPr>
        <w:lastRenderedPageBreak/>
        <w:t xml:space="preserve">Declined to Vote </w:t>
      </w:r>
    </w:p>
    <w:p w14:paraId="29F800CE" w14:textId="1F06C1C3" w:rsidR="006B582D" w:rsidRDefault="006B582D" w:rsidP="006B582D">
      <w:pPr>
        <w:pStyle w:val="ListParagraph"/>
        <w:numPr>
          <w:ilvl w:val="0"/>
          <w:numId w:val="1"/>
        </w:numPr>
      </w:pPr>
      <w:r>
        <w:t xml:space="preserve">Sociology 3200.02 (new High-Impact Practice, 4-credit version of 3200.01, which has GEN Theme: Citizenship for a Diverse and Just World; requesting Global and Intercultural Learning: Abroad, Away, or Virtual) (Tabled from last meeting) </w:t>
      </w:r>
    </w:p>
    <w:p w14:paraId="0B7F2A95" w14:textId="27608F31" w:rsidR="006B582D" w:rsidRDefault="006B582D" w:rsidP="006B582D">
      <w:pPr>
        <w:pStyle w:val="ListParagraph"/>
        <w:numPr>
          <w:ilvl w:val="1"/>
          <w:numId w:val="1"/>
        </w:numPr>
      </w:pPr>
      <w:r>
        <w:t>High-Impact Practice: Global and Intercultural Learning: Abroad, Away, or Virtual</w:t>
      </w:r>
    </w:p>
    <w:p w14:paraId="53335B22" w14:textId="77338D3C" w:rsidR="006B582D" w:rsidRDefault="006B582D" w:rsidP="006B582D">
      <w:pPr>
        <w:pStyle w:val="ListParagraph"/>
        <w:numPr>
          <w:ilvl w:val="2"/>
          <w:numId w:val="1"/>
        </w:numPr>
      </w:pPr>
      <w:r>
        <w:t xml:space="preserve">Palazzi, Ottesen, </w:t>
      </w:r>
      <w:r>
        <w:rPr>
          <w:b/>
          <w:bCs/>
        </w:rPr>
        <w:t xml:space="preserve">unanimously approved </w:t>
      </w:r>
    </w:p>
    <w:p w14:paraId="0EAFD3FE" w14:textId="68AEDCD9" w:rsidR="006B582D" w:rsidRDefault="006B582D" w:rsidP="006B582D">
      <w:pPr>
        <w:pStyle w:val="ListParagraph"/>
        <w:numPr>
          <w:ilvl w:val="0"/>
          <w:numId w:val="1"/>
        </w:numPr>
      </w:pPr>
      <w:r>
        <w:t xml:space="preserve">History 2642 (existing course with GEL Historical Study; GEL Diversity – Global Studies; and GEN Foundation: Historical and Cultural Studies; request to remove GEN Foundation: Historical and Cultural Studies and add GEN Theme: Citizenship for a Diverse and Just World) </w:t>
      </w:r>
    </w:p>
    <w:p w14:paraId="2A375601" w14:textId="651219B8" w:rsidR="006B582D" w:rsidRDefault="006B582D" w:rsidP="006B582D">
      <w:pPr>
        <w:pStyle w:val="ListParagraph"/>
        <w:numPr>
          <w:ilvl w:val="1"/>
          <w:numId w:val="1"/>
        </w:numPr>
      </w:pPr>
      <w:r>
        <w:t xml:space="preserve">Theme Advisory Group </w:t>
      </w:r>
    </w:p>
    <w:p w14:paraId="57B9C60C" w14:textId="5267E143" w:rsidR="006B582D" w:rsidRDefault="006B582D" w:rsidP="006B582D">
      <w:pPr>
        <w:pStyle w:val="ListParagraph"/>
        <w:numPr>
          <w:ilvl w:val="2"/>
          <w:numId w:val="1"/>
        </w:numPr>
      </w:pPr>
      <w:r>
        <w:rPr>
          <w:b/>
          <w:bCs/>
        </w:rPr>
        <w:t xml:space="preserve">Approved </w:t>
      </w:r>
    </w:p>
    <w:p w14:paraId="1AA46200" w14:textId="1CD49F8A" w:rsidR="006B582D" w:rsidRDefault="006B582D" w:rsidP="006B582D">
      <w:pPr>
        <w:pStyle w:val="ListParagraph"/>
        <w:numPr>
          <w:ilvl w:val="1"/>
          <w:numId w:val="1"/>
        </w:numPr>
      </w:pPr>
      <w:r>
        <w:t>Themes Subcommittee</w:t>
      </w:r>
    </w:p>
    <w:p w14:paraId="571DB7DC" w14:textId="77777777" w:rsidR="006B582D" w:rsidRPr="006B582D" w:rsidRDefault="006B582D" w:rsidP="006B582D">
      <w:pPr>
        <w:pStyle w:val="ListParagraph"/>
        <w:numPr>
          <w:ilvl w:val="2"/>
          <w:numId w:val="1"/>
        </w:numPr>
        <w:rPr>
          <w:b/>
          <w:bCs/>
        </w:rPr>
      </w:pPr>
      <w:r w:rsidRPr="006B582D">
        <w:rPr>
          <w:b/>
          <w:bCs/>
        </w:rPr>
        <w:t xml:space="preserve">The reviewing faculty were unable to see how ELO 2.2 will be met within the course. They would like to see additional opportunities for students to self-reflect upon their experiences within the Theme woven throughout the course and in the course assignments/assessments. </w:t>
      </w:r>
    </w:p>
    <w:p w14:paraId="291AD98B" w14:textId="159551C1" w:rsidR="006B582D" w:rsidRDefault="006B582D" w:rsidP="006B582D">
      <w:pPr>
        <w:pStyle w:val="ListParagraph"/>
        <w:numPr>
          <w:ilvl w:val="2"/>
          <w:numId w:val="1"/>
        </w:numPr>
      </w:pPr>
      <w:r>
        <w:t xml:space="preserve">Ottesen, Palazzi, </w:t>
      </w:r>
      <w:r>
        <w:rPr>
          <w:b/>
          <w:bCs/>
        </w:rPr>
        <w:t xml:space="preserve">unanimously approved </w:t>
      </w:r>
      <w:r>
        <w:t xml:space="preserve">with </w:t>
      </w:r>
      <w:r>
        <w:rPr>
          <w:b/>
          <w:bCs/>
        </w:rPr>
        <w:t xml:space="preserve">one contingency </w:t>
      </w:r>
      <w:r>
        <w:t xml:space="preserve">(in bold above) </w:t>
      </w:r>
    </w:p>
    <w:p w14:paraId="4516AC54" w14:textId="717C2CAD" w:rsidR="006B582D" w:rsidRDefault="006B582D" w:rsidP="006B582D">
      <w:pPr>
        <w:pStyle w:val="ListParagraph"/>
        <w:numPr>
          <w:ilvl w:val="0"/>
          <w:numId w:val="1"/>
        </w:numPr>
      </w:pPr>
      <w:r>
        <w:t>History 3560 (existing course with GEL Historical Study</w:t>
      </w:r>
      <w:r w:rsidR="00A4521D">
        <w:t xml:space="preserve"> &amp; previously approved for 100% DL; requesting GEN Theme: Citizenship for a Diverse and Just World) </w:t>
      </w:r>
    </w:p>
    <w:p w14:paraId="5619FA68" w14:textId="04F4981F" w:rsidR="00A4521D" w:rsidRDefault="00A4521D" w:rsidP="00A4521D">
      <w:pPr>
        <w:pStyle w:val="ListParagraph"/>
        <w:numPr>
          <w:ilvl w:val="1"/>
          <w:numId w:val="1"/>
        </w:numPr>
      </w:pPr>
      <w:r>
        <w:t>Theme Advisory Group</w:t>
      </w:r>
    </w:p>
    <w:p w14:paraId="62D7FF32" w14:textId="217CDAD8" w:rsidR="00A4521D" w:rsidRDefault="00A4521D" w:rsidP="00A4521D">
      <w:pPr>
        <w:pStyle w:val="ListParagraph"/>
        <w:numPr>
          <w:ilvl w:val="2"/>
          <w:numId w:val="1"/>
        </w:numPr>
      </w:pPr>
      <w:r>
        <w:rPr>
          <w:b/>
          <w:bCs/>
        </w:rPr>
        <w:t xml:space="preserve">Approved </w:t>
      </w:r>
    </w:p>
    <w:p w14:paraId="4CF7BF94" w14:textId="5E1064B9" w:rsidR="00A4521D" w:rsidRDefault="00A4521D" w:rsidP="00A4521D">
      <w:pPr>
        <w:pStyle w:val="ListParagraph"/>
        <w:numPr>
          <w:ilvl w:val="1"/>
          <w:numId w:val="1"/>
        </w:numPr>
      </w:pPr>
      <w:r>
        <w:t>Themes Subcommittee</w:t>
      </w:r>
    </w:p>
    <w:p w14:paraId="1075BBD8" w14:textId="6188C58C" w:rsidR="00A4521D" w:rsidRPr="00A4521D" w:rsidRDefault="00A4521D" w:rsidP="00A4521D">
      <w:pPr>
        <w:pStyle w:val="ListParagraph"/>
        <w:numPr>
          <w:ilvl w:val="2"/>
          <w:numId w:val="1"/>
        </w:numPr>
      </w:pPr>
      <w:r>
        <w:rPr>
          <w:b/>
          <w:bCs/>
        </w:rPr>
        <w:t xml:space="preserve">The reviewing faculty note that, on page 4 of the syllabus, the explanations on how the course will fulfill ELOs 2.1 and 2.2 has been omitted. They ask that these explanations be added to the course syllabus. </w:t>
      </w:r>
    </w:p>
    <w:p w14:paraId="08A5A8B3" w14:textId="52F1A4EA" w:rsidR="00A4521D" w:rsidRPr="00A4521D" w:rsidRDefault="00A4521D" w:rsidP="00A4521D">
      <w:pPr>
        <w:pStyle w:val="ListParagraph"/>
        <w:numPr>
          <w:ilvl w:val="2"/>
          <w:numId w:val="1"/>
        </w:numPr>
      </w:pPr>
      <w:r>
        <w:rPr>
          <w:b/>
          <w:bCs/>
        </w:rPr>
        <w:t xml:space="preserve">The reviewing faculty would like to see further information in the course assignment descriptions (syllabus pages 7-10) that describe, to students, how they will engage in self-reflection to assist in explaining how ELO 2.2 will be met. </w:t>
      </w:r>
    </w:p>
    <w:p w14:paraId="7913C887" w14:textId="6BFE8747" w:rsidR="00A4521D" w:rsidRPr="00A4521D" w:rsidRDefault="00A4521D" w:rsidP="00A4521D">
      <w:pPr>
        <w:pStyle w:val="ListParagraph"/>
        <w:numPr>
          <w:ilvl w:val="2"/>
          <w:numId w:val="1"/>
        </w:numPr>
      </w:pPr>
      <w:r>
        <w:rPr>
          <w:i/>
          <w:iCs/>
        </w:rPr>
        <w:t xml:space="preserve">The reviewing faculty recommend that the course </w:t>
      </w:r>
      <w:r w:rsidR="0063345A">
        <w:rPr>
          <w:i/>
          <w:iCs/>
        </w:rPr>
        <w:t xml:space="preserve">prerequisites be </w:t>
      </w:r>
      <w:r>
        <w:rPr>
          <w:i/>
          <w:iCs/>
        </w:rPr>
        <w:t>remove</w:t>
      </w:r>
      <w:r w:rsidR="0063345A">
        <w:rPr>
          <w:i/>
          <w:iCs/>
        </w:rPr>
        <w:t>d</w:t>
      </w:r>
      <w:r>
        <w:rPr>
          <w:i/>
          <w:iCs/>
        </w:rPr>
        <w:t xml:space="preserve"> on the course syllabus, page 2, as the prereqs have been removed</w:t>
      </w:r>
      <w:r w:rsidR="00EA1C5F">
        <w:rPr>
          <w:i/>
          <w:iCs/>
        </w:rPr>
        <w:t xml:space="preserve"> on the submission form (in curriculum.osu.edu)</w:t>
      </w:r>
      <w:r>
        <w:rPr>
          <w:i/>
          <w:iCs/>
        </w:rPr>
        <w:t xml:space="preserve">. </w:t>
      </w:r>
    </w:p>
    <w:p w14:paraId="558A3F66" w14:textId="2B5DCD5B" w:rsidR="00A4521D" w:rsidRDefault="00A4521D" w:rsidP="00A4521D">
      <w:pPr>
        <w:pStyle w:val="ListParagraph"/>
        <w:numPr>
          <w:ilvl w:val="2"/>
          <w:numId w:val="1"/>
        </w:numPr>
      </w:pPr>
      <w:r>
        <w:lastRenderedPageBreak/>
        <w:t xml:space="preserve">Palazzi, Ottesen, </w:t>
      </w:r>
      <w:r>
        <w:rPr>
          <w:b/>
          <w:bCs/>
        </w:rPr>
        <w:t xml:space="preserve">unanimously approved </w:t>
      </w:r>
      <w:r>
        <w:t xml:space="preserve">with </w:t>
      </w:r>
      <w:r>
        <w:rPr>
          <w:b/>
          <w:bCs/>
        </w:rPr>
        <w:t xml:space="preserve">two contingencies </w:t>
      </w:r>
      <w:r>
        <w:t xml:space="preserve">(in bold above) and </w:t>
      </w:r>
      <w:r>
        <w:rPr>
          <w:i/>
          <w:iCs/>
        </w:rPr>
        <w:t xml:space="preserve">one recommendation </w:t>
      </w:r>
      <w:r>
        <w:t xml:space="preserve">(in italics above) </w:t>
      </w:r>
    </w:p>
    <w:p w14:paraId="1D10C576" w14:textId="65389966" w:rsidR="00A4521D" w:rsidRDefault="00A4521D" w:rsidP="00A4521D">
      <w:pPr>
        <w:pStyle w:val="ListParagraph"/>
        <w:numPr>
          <w:ilvl w:val="0"/>
          <w:numId w:val="1"/>
        </w:numPr>
      </w:pPr>
      <w:r>
        <w:t xml:space="preserve">History 3025 (new course requesting GEN Theme: Citizenship for a Diverse and Just World) </w:t>
      </w:r>
    </w:p>
    <w:p w14:paraId="107E7CD1" w14:textId="1E5BB046" w:rsidR="00A4521D" w:rsidRDefault="00A4521D" w:rsidP="00A4521D">
      <w:pPr>
        <w:pStyle w:val="ListParagraph"/>
        <w:numPr>
          <w:ilvl w:val="1"/>
          <w:numId w:val="1"/>
        </w:numPr>
      </w:pPr>
      <w:r>
        <w:t xml:space="preserve">Theme Advisory Group: </w:t>
      </w:r>
    </w:p>
    <w:p w14:paraId="3A3BFADE" w14:textId="3559E74A" w:rsidR="00A4521D" w:rsidRPr="00A4521D" w:rsidRDefault="00A4521D" w:rsidP="00A4521D">
      <w:pPr>
        <w:pStyle w:val="ListParagraph"/>
        <w:numPr>
          <w:ilvl w:val="2"/>
          <w:numId w:val="1"/>
        </w:numPr>
      </w:pPr>
      <w:r>
        <w:rPr>
          <w:i/>
          <w:iCs/>
        </w:rPr>
        <w:t xml:space="preserve">The reviewing faculty recommend including content within the course on the ripple effects that events within this </w:t>
      </w:r>
      <w:proofErr w:type="gramStart"/>
      <w:r>
        <w:rPr>
          <w:i/>
          <w:iCs/>
        </w:rPr>
        <w:t>time period</w:t>
      </w:r>
      <w:proofErr w:type="gramEnd"/>
      <w:r>
        <w:rPr>
          <w:i/>
          <w:iCs/>
        </w:rPr>
        <w:t xml:space="preserve"> ha</w:t>
      </w:r>
      <w:r w:rsidR="00471DA2">
        <w:rPr>
          <w:i/>
          <w:iCs/>
        </w:rPr>
        <w:t>d</w:t>
      </w:r>
      <w:r>
        <w:rPr>
          <w:i/>
          <w:iCs/>
        </w:rPr>
        <w:t xml:space="preserve"> on Central and South America. </w:t>
      </w:r>
    </w:p>
    <w:p w14:paraId="18D2F2D1" w14:textId="7256BFC0" w:rsidR="00A4521D" w:rsidRDefault="00A4521D" w:rsidP="00A4521D">
      <w:pPr>
        <w:pStyle w:val="ListParagraph"/>
        <w:numPr>
          <w:ilvl w:val="2"/>
          <w:numId w:val="1"/>
        </w:numPr>
      </w:pPr>
      <w:r>
        <w:rPr>
          <w:b/>
          <w:bCs/>
        </w:rPr>
        <w:t xml:space="preserve">Approved </w:t>
      </w:r>
      <w:r>
        <w:t xml:space="preserve">with </w:t>
      </w:r>
      <w:r>
        <w:rPr>
          <w:i/>
          <w:iCs/>
        </w:rPr>
        <w:t xml:space="preserve">one recommendation </w:t>
      </w:r>
      <w:r>
        <w:t xml:space="preserve">(in italics above) </w:t>
      </w:r>
    </w:p>
    <w:p w14:paraId="7D0E9DBA" w14:textId="7F5B3B08" w:rsidR="00A4521D" w:rsidRDefault="00A4521D" w:rsidP="00A4521D">
      <w:pPr>
        <w:pStyle w:val="ListParagraph"/>
        <w:numPr>
          <w:ilvl w:val="1"/>
          <w:numId w:val="1"/>
        </w:numPr>
      </w:pPr>
      <w:r>
        <w:t>Themes Subcommittee</w:t>
      </w:r>
    </w:p>
    <w:p w14:paraId="65EE0118" w14:textId="7B43D004" w:rsidR="00A4521D" w:rsidRDefault="00A4521D" w:rsidP="00A4521D">
      <w:pPr>
        <w:pStyle w:val="ListParagraph"/>
        <w:numPr>
          <w:ilvl w:val="2"/>
          <w:numId w:val="1"/>
        </w:numPr>
      </w:pPr>
      <w:r>
        <w:t xml:space="preserve">The reviewing faculty will reach out to the department about using this syllabus as a model proposal on the ASC Curriculum and Assessment Services website. </w:t>
      </w:r>
    </w:p>
    <w:p w14:paraId="7A369F65" w14:textId="07039A15" w:rsidR="00A4521D" w:rsidRPr="00CC08AF" w:rsidRDefault="00A4521D" w:rsidP="00A4521D">
      <w:pPr>
        <w:pStyle w:val="ListParagraph"/>
        <w:numPr>
          <w:ilvl w:val="2"/>
          <w:numId w:val="1"/>
        </w:numPr>
      </w:pPr>
      <w:r>
        <w:t xml:space="preserve">Ottesen, Palazzi, </w:t>
      </w:r>
      <w:r>
        <w:rPr>
          <w:b/>
          <w:bCs/>
        </w:rPr>
        <w:t xml:space="preserve">unanimously approved </w:t>
      </w:r>
      <w:r>
        <w:t xml:space="preserve">with one comment </w:t>
      </w:r>
    </w:p>
    <w:sectPr w:rsidR="00A4521D" w:rsidRPr="00CC0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692348"/>
    <w:multiLevelType w:val="hybridMultilevel"/>
    <w:tmpl w:val="64E0742A"/>
    <w:lvl w:ilvl="0" w:tplc="3384D6A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63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AF"/>
    <w:rsid w:val="002350DE"/>
    <w:rsid w:val="00310DA3"/>
    <w:rsid w:val="003E7333"/>
    <w:rsid w:val="00471DA2"/>
    <w:rsid w:val="0063345A"/>
    <w:rsid w:val="006B582D"/>
    <w:rsid w:val="00810BD4"/>
    <w:rsid w:val="009B5ADF"/>
    <w:rsid w:val="00A4521D"/>
    <w:rsid w:val="00CC08AF"/>
    <w:rsid w:val="00EA1C5F"/>
    <w:rsid w:val="00ED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1842"/>
  <w15:chartTrackingRefBased/>
  <w15:docId w15:val="{3B0CE965-F1CB-4A14-ADE5-AC955C46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8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8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8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8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8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8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8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8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8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8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8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8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8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8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8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8AF"/>
    <w:rPr>
      <w:rFonts w:eastAsiaTheme="majorEastAsia" w:cstheme="majorBidi"/>
      <w:color w:val="272727" w:themeColor="text1" w:themeTint="D8"/>
    </w:rPr>
  </w:style>
  <w:style w:type="paragraph" w:styleId="Title">
    <w:name w:val="Title"/>
    <w:basedOn w:val="Normal"/>
    <w:next w:val="Normal"/>
    <w:link w:val="TitleChar"/>
    <w:uiPriority w:val="10"/>
    <w:qFormat/>
    <w:rsid w:val="00CC0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8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8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8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8AF"/>
    <w:pPr>
      <w:spacing w:before="160"/>
      <w:jc w:val="center"/>
    </w:pPr>
    <w:rPr>
      <w:i/>
      <w:iCs/>
      <w:color w:val="404040" w:themeColor="text1" w:themeTint="BF"/>
    </w:rPr>
  </w:style>
  <w:style w:type="character" w:customStyle="1" w:styleId="QuoteChar">
    <w:name w:val="Quote Char"/>
    <w:basedOn w:val="DefaultParagraphFont"/>
    <w:link w:val="Quote"/>
    <w:uiPriority w:val="29"/>
    <w:rsid w:val="00CC08AF"/>
    <w:rPr>
      <w:i/>
      <w:iCs/>
      <w:color w:val="404040" w:themeColor="text1" w:themeTint="BF"/>
    </w:rPr>
  </w:style>
  <w:style w:type="paragraph" w:styleId="ListParagraph">
    <w:name w:val="List Paragraph"/>
    <w:basedOn w:val="Normal"/>
    <w:uiPriority w:val="34"/>
    <w:qFormat/>
    <w:rsid w:val="00CC08AF"/>
    <w:pPr>
      <w:ind w:left="720"/>
      <w:contextualSpacing/>
    </w:pPr>
  </w:style>
  <w:style w:type="character" w:styleId="IntenseEmphasis">
    <w:name w:val="Intense Emphasis"/>
    <w:basedOn w:val="DefaultParagraphFont"/>
    <w:uiPriority w:val="21"/>
    <w:qFormat/>
    <w:rsid w:val="00CC08AF"/>
    <w:rPr>
      <w:i/>
      <w:iCs/>
      <w:color w:val="0F4761" w:themeColor="accent1" w:themeShade="BF"/>
    </w:rPr>
  </w:style>
  <w:style w:type="paragraph" w:styleId="IntenseQuote">
    <w:name w:val="Intense Quote"/>
    <w:basedOn w:val="Normal"/>
    <w:next w:val="Normal"/>
    <w:link w:val="IntenseQuoteChar"/>
    <w:uiPriority w:val="30"/>
    <w:qFormat/>
    <w:rsid w:val="00CC0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8AF"/>
    <w:rPr>
      <w:i/>
      <w:iCs/>
      <w:color w:val="0F4761" w:themeColor="accent1" w:themeShade="BF"/>
    </w:rPr>
  </w:style>
  <w:style w:type="character" w:styleId="IntenseReference">
    <w:name w:val="Intense Reference"/>
    <w:basedOn w:val="DefaultParagraphFont"/>
    <w:uiPriority w:val="32"/>
    <w:qFormat/>
    <w:rsid w:val="00CC08AF"/>
    <w:rPr>
      <w:b/>
      <w:bCs/>
      <w:smallCaps/>
      <w:color w:val="0F4761" w:themeColor="accent1" w:themeShade="BF"/>
      <w:spacing w:val="5"/>
    </w:rPr>
  </w:style>
  <w:style w:type="paragraph" w:styleId="Revision">
    <w:name w:val="Revision"/>
    <w:hidden/>
    <w:uiPriority w:val="99"/>
    <w:semiHidden/>
    <w:rsid w:val="002350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3647</Characters>
  <Application>Microsoft Office Word</Application>
  <DocSecurity>0</DocSecurity>
  <Lines>607</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2</cp:revision>
  <dcterms:created xsi:type="dcterms:W3CDTF">2025-05-01T13:37:00Z</dcterms:created>
  <dcterms:modified xsi:type="dcterms:W3CDTF">2025-05-01T13:37:00Z</dcterms:modified>
</cp:coreProperties>
</file>